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Learning Design for: Communicating with tangrams</w:t>
      </w:r>
      <w:bookmarkEnd w:id="1"/>
    </w:p>
    <w:p>
      <w:pPr>
        <w:pStyle w:val="Heading2"/>
      </w:pPr>
      <w:bookmarkStart w:id="2" w:name="_Toc2"/>
      <w:r>
        <w:t>Context</w:t>
      </w:r>
      <w:bookmarkEnd w:id="2"/>
    </w:p>
    <w:p>
      <w:pPr/>
      <w:r>
        <w:rPr/>
        <w:t xml:space="preserve">Topic: Vocabulary connected to geometrical shapes and animals</w:t>
      </w:r>
    </w:p>
    <w:p>
      <w:pPr/>
      <w:r>
        <w:rPr/>
        <w:t xml:space="preserve">Total learning time: 45 minutes</w:t>
      </w:r>
    </w:p>
    <w:p>
      <w:pPr/>
      <w:r>
        <w:rPr/>
        <w:t xml:space="preserve">Designed learning time: 45 minutes</w:t>
      </w:r>
    </w:p>
    <w:p>
      <w:pPr/>
      <w:r>
        <w:rPr/>
        <w:t xml:space="preserve">Size of class: 24</w:t>
      </w:r>
    </w:p>
    <w:p>
      <w:pPr/>
      <w:r>
        <w:rPr/>
        <w:t xml:space="preserve">Description: This learning scenario aims at developing students' communication skills by describing the animals they have composed. Students will listen to the story, name the shapes and animals and create their own animals using tangram template.</w:t>
      </w:r>
    </w:p>
    <w:p>
      <w:pPr/>
      <w:r>
        <w:rPr/>
        <w:t xml:space="preserve">Mode of delivery: Classroom-based</w:t>
      </w:r>
    </w:p>
    <w:p>
      <w:pPr>
        <w:pStyle w:val="Heading2"/>
      </w:pPr>
      <w:bookmarkStart w:id="3" w:name="_Toc3"/>
      <w:r>
        <w:t>Aims</w:t>
      </w:r>
      <w:bookmarkEnd w:id="3"/>
    </w:p>
    <w:p>
      <w:pPr/>
      <w:r>
        <w:rPr/>
        <w:t xml:space="preserve">1. Students will be able to create new characters, name them and describe them.</w:t>
      </w:r>
      <w:br/>
      <w:r>
        <w:rPr/>
        <w:t xml:space="preserve">2. Students will be able to use the new vocabulary when describing the character.</w:t>
      </w:r>
    </w:p>
    <w:p>
      <w:pPr>
        <w:pStyle w:val="Heading2"/>
      </w:pPr>
      <w:bookmarkStart w:id="4" w:name="_Toc4"/>
      <w:r>
        <w:t>Outcomes</w:t>
      </w:r>
      <w:bookmarkEnd w:id="4"/>
    </w:p>
    <w:p>
      <w:pPr/>
      <w:r>
        <w:rPr/>
        <w:t xml:space="preserve">Psychomotor skills: Students create new shapes.</w:t>
      </w:r>
    </w:p>
    <w:p>
      <w:pPr/>
      <w:r>
        <w:rPr/>
        <w:t xml:space="preserve">Affective learning outcomes: Students learn to actively listen to each other.</w:t>
      </w:r>
    </w:p>
    <w:p/>
    <w:p>
      <w:pPr>
        <w:pStyle w:val="Heading2"/>
      </w:pPr>
      <w:bookmarkStart w:id="5" w:name="_Toc5"/>
      <w:r>
        <w:t>Teaching-Learning activities</w:t>
      </w:r>
      <w:bookmarkEnd w:id="5"/>
    </w:p>
    <w:p>
      <w:pPr>
        <w:pStyle w:val="Heading3"/>
      </w:pPr>
      <w:bookmarkStart w:id="6" w:name="_Toc6"/>
      <w:r>
        <w:t>Introduction</w:t>
      </w:r>
      <w:bookmarkEnd w:id="6"/>
    </w:p>
    <w:tbl>
      <w:tblGrid>
        <w:gridCol w:w="2040.9448818897636" w:type="dxa"/>
        <w:gridCol w:w="2551.1811023622045" w:type="dxa"/>
        <w:gridCol w:w="1530.7086614173229" w:type="dxa"/>
        <w:gridCol w:w="2324.4094488188975" w:type="dxa"/>
        <w:gridCol w:w="958.1102362204723" w:type="dxa"/>
      </w:tblGrid>
      <w:tr>
        <w:trPr/>
        <w:tc>
          <w:tcPr>
            <w:tcW w:w="2040.9448818897636" w:type="dxa"/>
          </w:tcPr>
          <w:p>
            <w:pPr/>
            <w:r>
              <w:rPr>
                <w:i/>
                <w:iCs/>
              </w:rPr>
              <w:t xml:space="preserve">Discuss</w:t>
            </w:r>
          </w:p>
        </w:tc>
        <w:tc>
          <w:tcPr>
            <w:tcW w:w="2551.1811023622045" w:type="dxa"/>
          </w:tcPr>
          <w:p>
            <w:pPr/>
            <w:r>
              <w:rPr>
                <w:i/>
                <w:iCs/>
              </w:rPr>
              <w:t xml:space="preserve">3 minutes</w:t>
            </w:r>
          </w:p>
        </w:tc>
        <w:tc>
          <w:tcPr>
            <w:tcW w:w="1530.7086614173229" w:type="dxa"/>
          </w:tcPr>
          <w:p>
            <w:pPr/>
            <w:r>
              <w:rPr>
                <w:i/>
                <w:iCs/>
              </w:rPr>
              <w:t xml:space="preserve">24 Students</w:t>
            </w:r>
          </w:p>
        </w:tc>
        <w:tc>
          <w:tcPr>
            <w:tcW w:w="2324.4094488188975" w:type="dxa"/>
          </w:tcPr>
          <w:p>
            <w:pPr/>
            <w:r>
              <w:rPr>
                <w:i/>
                <w:iCs/>
              </w:rPr>
              <w:t xml:space="preserve">Teacher present</w:t>
            </w:r>
          </w:p>
        </w:tc>
        <w:tc>
          <w:tcPr>
            <w:tcW w:w="958.1102362204723" w:type="dxa"/>
          </w:tcPr>
          <w:p>
            <w:pPr/>
            <w:r>
              <w:rPr>
                <w:i/>
                <w:iCs/>
              </w:rPr>
              <w:t xml:space="preserve">Face to face (not online)</w:t>
            </w:r>
          </w:p>
        </w:tc>
      </w:tr>
    </w:tbl>
    <w:p>
      <w:pPr/>
      <w:r>
        <w:rPr/>
        <w:t xml:space="preserve">Teacher asks students whether they like puzzles, which ones, how often they use them. Teacher explains what a tangram is. It is an ancient Chinese puzzle that is used to create different shapes.</w:t>
      </w:r>
    </w:p>
    <w:p/>
    <w:p>
      <w:pPr>
        <w:pStyle w:val="Heading3"/>
      </w:pPr>
      <w:bookmarkStart w:id="7" w:name="_Toc7"/>
      <w:r>
        <w:t>Vocabulary connected to Tangram</w:t>
      </w:r>
      <w:bookmarkEnd w:id="7"/>
    </w:p>
    <w:tbl>
      <w:tblGrid>
        <w:gridCol w:w="2040.9448818897636" w:type="dxa"/>
        <w:gridCol w:w="2551.1811023622045" w:type="dxa"/>
        <w:gridCol w:w="1530.7086614173229" w:type="dxa"/>
        <w:gridCol w:w="2324.4094488188975" w:type="dxa"/>
        <w:gridCol w:w="958.1102362204723" w:type="dxa"/>
      </w:tblGrid>
      <w:tr>
        <w:trPr/>
        <w:tc>
          <w:tcPr>
            <w:tcW w:w="2040.9448818897636" w:type="dxa"/>
          </w:tcPr>
          <w:p>
            <w:pPr/>
            <w:r>
              <w:rPr>
                <w:i/>
                <w:iCs/>
              </w:rPr>
              <w:t xml:space="preserve">Collaborate</w:t>
            </w:r>
          </w:p>
        </w:tc>
        <w:tc>
          <w:tcPr>
            <w:tcW w:w="2551.1811023622045" w:type="dxa"/>
          </w:tcPr>
          <w:p>
            <w:pPr/>
            <w:r>
              <w:rPr>
                <w:i/>
                <w:iCs/>
              </w:rPr>
              <w:t xml:space="preserve">6 minutes</w:t>
            </w:r>
          </w:p>
        </w:tc>
        <w:tc>
          <w:tcPr>
            <w:tcW w:w="1530.7086614173229" w:type="dxa"/>
          </w:tcPr>
          <w:p>
            <w:pPr/>
            <w:r>
              <w:rPr>
                <w:i/>
                <w:iCs/>
              </w:rPr>
              <w:t xml:space="preserve">24 Students</w:t>
            </w:r>
          </w:p>
        </w:tc>
        <w:tc>
          <w:tcPr>
            <w:tcW w:w="2324.4094488188975" w:type="dxa"/>
          </w:tcPr>
          <w:p>
            <w:pPr/>
            <w:r>
              <w:rPr>
                <w:i/>
                <w:iCs/>
              </w:rPr>
              <w:t xml:space="preserve">Teacher present</w:t>
            </w:r>
          </w:p>
        </w:tc>
        <w:tc>
          <w:tcPr>
            <w:tcW w:w="958.1102362204723" w:type="dxa"/>
          </w:tcPr>
          <w:p>
            <w:pPr/>
            <w:r>
              <w:rPr>
                <w:i/>
                <w:iCs/>
              </w:rPr>
              <w:t xml:space="preserve">Face to face (not online)</w:t>
            </w:r>
          </w:p>
        </w:tc>
      </w:tr>
    </w:tbl>
    <w:p>
      <w:pPr/>
      <w:r>
        <w:rPr/>
        <w:t xml:space="preserve">Students try to name the shapes found in a tangram (square, triangle, rectangle, parallelogram). They write the names of different shapes into their notebooks.</w:t>
      </w:r>
    </w:p>
    <w:p/>
    <w:p>
      <w:pPr>
        <w:pStyle w:val="Heading3"/>
      </w:pPr>
      <w:bookmarkStart w:id="8" w:name="_Toc8"/>
      <w:r>
        <w:t>Grandfather's Tang story</w:t>
      </w:r>
      <w:bookmarkEnd w:id="8"/>
    </w:p>
    <w:tbl>
      <w:tblGrid>
        <w:gridCol w:w="2040.9448818897636" w:type="dxa"/>
        <w:gridCol w:w="2551.1811023622045" w:type="dxa"/>
        <w:gridCol w:w="1530.7086614173229" w:type="dxa"/>
        <w:gridCol w:w="2324.4094488188975" w:type="dxa"/>
        <w:gridCol w:w="958.1102362204723" w:type="dxa"/>
      </w:tblGrid>
      <w:tr>
        <w:trPr/>
        <w:tc>
          <w:tcPr>
            <w:tcW w:w="2040.9448818897636" w:type="dxa"/>
          </w:tcPr>
          <w:p>
            <w:pPr/>
            <w:r>
              <w:rPr>
                <w:i/>
                <w:iCs/>
              </w:rPr>
              <w:t xml:space="preserve">Read Watch Listen</w:t>
            </w:r>
          </w:p>
        </w:tc>
        <w:tc>
          <w:tcPr>
            <w:tcW w:w="2551.1811023622045" w:type="dxa"/>
          </w:tcPr>
          <w:p>
            <w:pPr/>
            <w:r>
              <w:rPr>
                <w:i/>
                <w:iCs/>
              </w:rPr>
              <w:t xml:space="preserve">20 minutes</w:t>
            </w:r>
          </w:p>
        </w:tc>
        <w:tc>
          <w:tcPr>
            <w:tcW w:w="1530.7086614173229" w:type="dxa"/>
          </w:tcPr>
          <w:p>
            <w:pPr/>
            <w:r>
              <w:rPr>
                <w:i/>
                <w:iCs/>
              </w:rPr>
              <w:t xml:space="preserve">24 Students</w:t>
            </w:r>
          </w:p>
        </w:tc>
        <w:tc>
          <w:tcPr>
            <w:tcW w:w="2324.4094488188975" w:type="dxa"/>
          </w:tcPr>
          <w:p>
            <w:pPr/>
            <w:r>
              <w:rPr>
                <w:i/>
                <w:iCs/>
              </w:rPr>
              <w:t xml:space="preserve">Teacher present</w:t>
            </w:r>
          </w:p>
        </w:tc>
        <w:tc>
          <w:tcPr>
            <w:tcW w:w="958.1102362204723" w:type="dxa"/>
          </w:tcPr>
          <w:p>
            <w:pPr/>
            <w:r>
              <w:rPr>
                <w:i/>
                <w:iCs/>
              </w:rPr>
              <w:t xml:space="preserve">Face to face (not online)</w:t>
            </w:r>
          </w:p>
        </w:tc>
      </w:tr>
    </w:tbl>
    <w:p>
      <w:pPr/>
      <w:r>
        <w:rPr/>
        <w:t xml:space="preserve">Students watch and listen to the story. They write down all the animals they hear in the story. Short discussion about the story.  The teacher checks the new vocabulary mentioned in the story. </w:t>
      </w:r>
      <w:br/>
      <w:r>
        <w:rPr/>
        <w:t xml:space="preserve">The teacher shows students flashcards with the animals mention in the story. They study the shapes. The cards are made by the teacher Joyce Suter.</w:t>
      </w:r>
    </w:p>
    <w:p/>
    <w:p>
      <w:pPr>
        <w:pStyle w:val="Heading4"/>
      </w:pPr>
      <w:bookmarkStart w:id="9" w:name="_Toc9"/>
      <w:r>
        <w:t>TLA linked resources</w:t>
      </w:r>
      <w:bookmarkEnd w:id="9"/>
    </w:p>
    <w:p>
      <w:pPr/>
      <w:r>
        <w:rPr/>
        <w:t xml:space="preserve">🔗 </w:t>
      </w:r>
      <w:hyperlink r:id="rId7" w:history="1">
        <w:r>
          <w:rPr>
            <w:rStyle w:val="fHyperLink"/>
          </w:rPr>
          <w:t xml:space="preserve">Grandfather Tang's Story</w:t>
        </w:r>
      </w:hyperlink>
    </w:p>
    <w:p>
      <w:pPr/>
      <w:r>
        <w:rPr/>
        <w:t xml:space="preserve">🔗 </w:t>
      </w:r>
      <w:hyperlink r:id="rId8" w:history="1">
        <w:r>
          <w:rPr>
            <w:rStyle w:val="fHyperLink"/>
          </w:rPr>
          <w:t xml:space="preserve">Grandfather Tang's Story</w:t>
        </w:r>
      </w:hyperlink>
    </w:p>
    <w:p>
      <w:pPr/>
      <w:r>
        <w:rPr/>
        <w:t xml:space="preserve">🔗 </w:t>
      </w:r>
      <w:hyperlink r:id="rId9" w:history="1">
        <w:r>
          <w:rPr>
            <w:rStyle w:val="fHyperLink"/>
          </w:rPr>
          <w:t xml:space="preserve">Flashcards</w:t>
        </w:r>
      </w:hyperlink>
    </w:p>
    <w:p>
      <w:pPr>
        <w:pStyle w:val="Heading3"/>
      </w:pPr>
      <w:bookmarkStart w:id="10" w:name="_Toc10"/>
      <w:r>
        <w:t>Creating animals</w:t>
      </w:r>
      <w:bookmarkEnd w:id="10"/>
    </w:p>
    <w:tbl>
      <w:tblGrid>
        <w:gridCol w:w="2040.9448818897636" w:type="dxa"/>
        <w:gridCol w:w="2551.1811023622045" w:type="dxa"/>
        <w:gridCol w:w="1530.7086614173229" w:type="dxa"/>
        <w:gridCol w:w="2324.4094488188975" w:type="dxa"/>
        <w:gridCol w:w="958.1102362204723" w:type="dxa"/>
      </w:tblGrid>
      <w:tr>
        <w:trPr/>
        <w:tc>
          <w:tcPr>
            <w:tcW w:w="2040.9448818897636" w:type="dxa"/>
          </w:tcPr>
          <w:p>
            <w:pPr/>
            <w:r>
              <w:rPr>
                <w:i/>
                <w:iCs/>
              </w:rPr>
              <w:t xml:space="preserve">Produce</w:t>
            </w:r>
          </w:p>
        </w:tc>
        <w:tc>
          <w:tcPr>
            <w:tcW w:w="2551.1811023622045" w:type="dxa"/>
          </w:tcPr>
          <w:p>
            <w:pPr/>
            <w:r>
              <w:rPr>
                <w:i/>
                <w:iCs/>
              </w:rPr>
              <w:t xml:space="preserve">6 minutes</w:t>
            </w:r>
          </w:p>
        </w:tc>
        <w:tc>
          <w:tcPr>
            <w:tcW w:w="1530.7086614173229" w:type="dxa"/>
          </w:tcPr>
          <w:p>
            <w:pPr/>
            <w:r>
              <w:rPr>
                <w:i/>
                <w:iCs/>
              </w:rPr>
              <w:t xml:space="preserve">24 Students</w:t>
            </w:r>
          </w:p>
        </w:tc>
        <w:tc>
          <w:tcPr>
            <w:tcW w:w="2324.4094488188975" w:type="dxa"/>
          </w:tcPr>
          <w:p>
            <w:pPr/>
            <w:r>
              <w:rPr>
                <w:i/>
                <w:iCs/>
              </w:rPr>
              <w:t xml:space="preserve">Teacher present</w:t>
            </w:r>
          </w:p>
        </w:tc>
        <w:tc>
          <w:tcPr>
            <w:tcW w:w="958.1102362204723" w:type="dxa"/>
          </w:tcPr>
          <w:p>
            <w:pPr/>
            <w:r>
              <w:rPr>
                <w:i/>
                <w:iCs/>
              </w:rPr>
              <w:t xml:space="preserve">Face to face (not online)</w:t>
            </w:r>
          </w:p>
        </w:tc>
      </w:tr>
    </w:tbl>
    <w:p>
      <w:pPr/>
      <w:r>
        <w:rPr/>
        <w:t xml:space="preserve">Students are given their own template. They need to make as much animals as possible.</w:t>
      </w:r>
    </w:p>
    <w:p>
      <w:pPr>
        <w:pStyle w:val="Heading4"/>
      </w:pPr>
      <w:bookmarkStart w:id="11" w:name="_Toc11"/>
      <w:r>
        <w:t>Linked resources</w:t>
      </w:r>
      <w:bookmarkEnd w:id="11"/>
    </w:p>
    <w:p>
      <w:pPr/>
      <w:r>
        <w:rPr/>
        <w:t xml:space="preserve">🔗 </w:t>
      </w:r>
      <w:hyperlink r:id="rId10" w:history="1">
        <w:r>
          <w:rPr>
            <w:rStyle w:val="fHyperLink"/>
          </w:rPr>
          <w:t xml:space="preserve">Tangram template black and white</w:t>
        </w:r>
      </w:hyperlink>
    </w:p>
    <w:p/>
    <w:p>
      <w:pPr>
        <w:pStyle w:val="Heading4"/>
      </w:pPr>
      <w:bookmarkStart w:id="12" w:name="_Toc12"/>
      <w:r>
        <w:t>TLA linked resources</w:t>
      </w:r>
      <w:bookmarkEnd w:id="12"/>
    </w:p>
    <w:p>
      <w:pPr/>
      <w:r>
        <w:rPr/>
        <w:t xml:space="preserve">🔗 </w:t>
      </w:r>
      <w:hyperlink r:id="rId11" w:history="1">
        <w:r>
          <w:rPr>
            <w:rStyle w:val="fHyperLink"/>
          </w:rPr>
          <w:t xml:space="preserve">Tangram template</w:t>
        </w:r>
      </w:hyperlink>
    </w:p>
    <w:p>
      <w:pPr>
        <w:pStyle w:val="Heading3"/>
      </w:pPr>
      <w:bookmarkStart w:id="13" w:name="_Toc13"/>
      <w:r>
        <w:t>Discussion</w:t>
      </w:r>
      <w:bookmarkEnd w:id="13"/>
    </w:p>
    <w:tbl>
      <w:tblGrid>
        <w:gridCol w:w="2040.9448818897636" w:type="dxa"/>
        <w:gridCol w:w="2551.1811023622045" w:type="dxa"/>
        <w:gridCol w:w="1530.7086614173229" w:type="dxa"/>
        <w:gridCol w:w="2324.4094488188975" w:type="dxa"/>
        <w:gridCol w:w="958.1102362204723" w:type="dxa"/>
      </w:tblGrid>
      <w:tr>
        <w:trPr/>
        <w:tc>
          <w:tcPr>
            <w:tcW w:w="2040.9448818897636" w:type="dxa"/>
          </w:tcPr>
          <w:p>
            <w:pPr/>
            <w:r>
              <w:rPr>
                <w:i/>
                <w:iCs/>
              </w:rPr>
              <w:t xml:space="preserve">Practice</w:t>
            </w:r>
          </w:p>
        </w:tc>
        <w:tc>
          <w:tcPr>
            <w:tcW w:w="2551.1811023622045" w:type="dxa"/>
          </w:tcPr>
          <w:p>
            <w:pPr/>
            <w:r>
              <w:rPr>
                <w:i/>
                <w:iCs/>
              </w:rPr>
              <w:t xml:space="preserve">10 minutes</w:t>
            </w:r>
          </w:p>
        </w:tc>
        <w:tc>
          <w:tcPr>
            <w:tcW w:w="1530.7086614173229" w:type="dxa"/>
          </w:tcPr>
          <w:p>
            <w:pPr/>
            <w:r>
              <w:rPr>
                <w:i/>
                <w:iCs/>
              </w:rPr>
              <w:t xml:space="preserve">24 Students</w:t>
            </w:r>
          </w:p>
        </w:tc>
        <w:tc>
          <w:tcPr>
            <w:tcW w:w="2324.4094488188975" w:type="dxa"/>
          </w:tcPr>
          <w:p>
            <w:pPr/>
            <w:r>
              <w:rPr>
                <w:i/>
                <w:iCs/>
              </w:rPr>
              <w:t xml:space="preserve">Teacher present</w:t>
            </w:r>
          </w:p>
        </w:tc>
        <w:tc>
          <w:tcPr>
            <w:tcW w:w="958.1102362204723" w:type="dxa"/>
          </w:tcPr>
          <w:p>
            <w:pPr/>
            <w:r>
              <w:rPr>
                <w:i/>
                <w:iCs/>
              </w:rPr>
              <w:t xml:space="preserve">Face to face (not online)</w:t>
            </w:r>
          </w:p>
        </w:tc>
      </w:tr>
    </w:tbl>
    <w:p>
      <w:pPr/>
      <w:r>
        <w:rPr/>
        <w:t xml:space="preserve">In pairs students need to make an animal and let the partner guess what it is. After that they need to try to persuade the partners into accepting their point of view. Here the focus should be on effective listening to each other. If available, students can go online and create different animals.</w:t>
      </w:r>
    </w:p>
    <w:p/>
    <w:p>
      <w:pPr>
        <w:pStyle w:val="Heading4"/>
      </w:pPr>
      <w:bookmarkStart w:id="14" w:name="_Toc14"/>
      <w:r>
        <w:t>TLA linked resources</w:t>
      </w:r>
      <w:bookmarkEnd w:id="14"/>
    </w:p>
    <w:p>
      <w:pPr/>
      <w:r>
        <w:rPr/>
        <w:t xml:space="preserve">🔗 </w:t>
      </w:r>
      <w:hyperlink r:id="rId12" w:history="1">
        <w:r>
          <w:rPr>
            <w:rStyle w:val="fHyperLink"/>
          </w:rPr>
          <w:t xml:space="preserve">Tangram animals</w:t>
        </w:r>
      </w:hyperlink>
    </w:p>
    <w:p>
      <w:r>
        <w:br w:type="page"/>
      </w:r>
    </w:p>
    <w:p>
      <w:pPr>
        <w:pStyle w:val="Heading2"/>
      </w:pPr>
      <w:bookmarkStart w:id="15" w:name="_Toc15"/>
      <w:r>
        <w:t>Representations of the learning experience</w:t>
      </w:r>
      <w:bookmarkEnd w:id="15"/>
    </w:p>
    <w:p>
      <w:r>
        <w:drawing>
          <wp:inline>
            <wp:extent cx="2203200" cy="2314800"/>
            <wp:docPr id="13" name="Chart13"/>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Grid>
        <w:gridCol w:w="62.362204724409445" w:type="dxa"/>
        <w:gridCol w:w="3401.5748031496059" w:type="dxa"/>
        <w:gridCol w:w="1133.8582677165352" w:type="dxa"/>
        <w:gridCol w:w="566.92913385826762" w:type="dxa"/>
      </w:tblGrid>
      <w:tblPr>
        <w:tblStyle w:val="AnalysisTable"/>
      </w:tblPr>
      <w:tr>
        <w:trPr>
          <w:tblHeader w:val="1"/>
        </w:trPr>
        <w:tc>
          <w:tcPr>
            <w:tcW w:w="3463.9370078740158" w:type="dxa"/>
          </w:tcPr>
          <w:p>
            <w:pPr/>
            <w:r>
              <w:rPr>
                <w:b/>
                <w:bCs/>
              </w:rPr>
              <w:t xml:space="preserve">Learning through</w:t>
            </w:r>
          </w:p>
        </w:tc>
        <w:tc>
          <w:tcPr>
            <w:tcW w:w="1133.8582677165352" w:type="dxa"/>
            <w:vAlign w:val="center"/>
          </w:tcPr>
          <w:p>
            <w:pPr/>
            <w:r>
              <w:rPr>
                <w:b/>
                <w:bCs/>
              </w:rPr>
              <w:t xml:space="preserve">minutes</w:t>
            </w:r>
          </w:p>
        </w:tc>
        <w:tc>
          <w:tcPr>
            <w:tcW w:w="566.92913385826762" w:type="dxa"/>
          </w:tcPr>
          <w:p>
            <w:pPr/>
            <w:r>
              <w:rPr>
                <w:b/>
                <w:bCs/>
              </w:rPr>
              <w:t xml:space="preserve">%</w:t>
            </w:r>
          </w:p>
        </w:tc>
      </w:tr>
      <w:tr>
        <w:trPr/>
        <w:tc>
          <w:tcPr>
            <w:tcW w:w="62.362204724409445" w:type="dxa"/>
            <w:shd w:val="clear" w:fill="67DBF2"/>
          </w:tcPr>
          <w:p/>
        </w:tc>
        <w:tc>
          <w:tcPr>
            <w:tcW w:w="3401.5748031496059" w:type="dxa"/>
          </w:tcPr>
          <w:p>
            <w:pPr/>
            <w:r>
              <w:rPr/>
              <w:t xml:space="preserve">Acquisition (Read, Watch, Listen)</w:t>
            </w:r>
          </w:p>
        </w:tc>
        <w:tc>
          <w:tcPr>
            <w:tcW w:w="1133.8582677165352" w:type="dxa"/>
          </w:tcPr>
          <w:p>
            <w:pPr/>
            <w:r>
              <w:rPr/>
              <w:t xml:space="preserve">20</w:t>
            </w:r>
          </w:p>
        </w:tc>
        <w:tc>
          <w:tcPr>
            <w:tcW w:w="566.92913385826762" w:type="dxa"/>
          </w:tcPr>
          <w:p>
            <w:pPr/>
            <w:r>
              <w:rPr/>
              <w:t xml:space="preserve">44</w:t>
            </w:r>
          </w:p>
        </w:tc>
      </w:tr>
      <w:tr>
        <w:trPr/>
        <w:tc>
          <w:tcPr>
            <w:tcW w:w="62.362204724409445" w:type="dxa"/>
            <w:shd w:val="clear" w:fill="F8807F"/>
          </w:tcPr>
          <w:p/>
        </w:tc>
        <w:tc>
          <w:tcPr>
            <w:tcW w:w="3401.5748031496059" w:type="dxa"/>
          </w:tcPr>
          <w:p>
            <w:pPr/>
            <w:r>
              <w:rPr/>
              <w:t xml:space="preserve">Investigation</w:t>
            </w:r>
          </w:p>
        </w:tc>
        <w:tc>
          <w:tcPr>
            <w:tcW w:w="1133.8582677165352" w:type="dxa"/>
          </w:tcPr>
          <w:p>
            <w:pPr/>
            <w:r>
              <w:rPr/>
              <w:t xml:space="preserve">0</w:t>
            </w:r>
          </w:p>
        </w:tc>
        <w:tc>
          <w:tcPr>
            <w:tcW w:w="566.92913385826762" w:type="dxa"/>
          </w:tcPr>
          <w:p>
            <w:pPr/>
            <w:r>
              <w:rPr/>
              <w:t xml:space="preserve">0</w:t>
            </w:r>
          </w:p>
        </w:tc>
      </w:tr>
      <w:tr>
        <w:trPr/>
        <w:tc>
          <w:tcPr>
            <w:tcW w:w="62.362204724409445" w:type="dxa"/>
            <w:shd w:val="clear" w:fill="7AAEEA"/>
          </w:tcPr>
          <w:p/>
        </w:tc>
        <w:tc>
          <w:tcPr>
            <w:tcW w:w="3401.5748031496059" w:type="dxa"/>
          </w:tcPr>
          <w:p>
            <w:pPr/>
            <w:r>
              <w:rPr/>
              <w:t xml:space="preserve">Discussion</w:t>
            </w:r>
          </w:p>
        </w:tc>
        <w:tc>
          <w:tcPr>
            <w:tcW w:w="1133.8582677165352" w:type="dxa"/>
          </w:tcPr>
          <w:p>
            <w:pPr/>
            <w:r>
              <w:rPr/>
              <w:t xml:space="preserve">3</w:t>
            </w:r>
          </w:p>
        </w:tc>
        <w:tc>
          <w:tcPr>
            <w:tcW w:w="566.92913385826762" w:type="dxa"/>
          </w:tcPr>
          <w:p>
            <w:pPr/>
            <w:r>
              <w:rPr/>
              <w:t xml:space="preserve">7</w:t>
            </w:r>
          </w:p>
        </w:tc>
      </w:tr>
      <w:tr>
        <w:trPr/>
        <w:tc>
          <w:tcPr>
            <w:tcW w:w="62.362204724409445" w:type="dxa"/>
            <w:shd w:val="clear" w:fill="BB98DC"/>
          </w:tcPr>
          <w:p/>
        </w:tc>
        <w:tc>
          <w:tcPr>
            <w:tcW w:w="3401.5748031496059" w:type="dxa"/>
          </w:tcPr>
          <w:p>
            <w:pPr/>
            <w:r>
              <w:rPr/>
              <w:t xml:space="preserve">Practice</w:t>
            </w:r>
          </w:p>
        </w:tc>
        <w:tc>
          <w:tcPr>
            <w:tcW w:w="1133.8582677165352" w:type="dxa"/>
          </w:tcPr>
          <w:p>
            <w:pPr/>
            <w:r>
              <w:rPr/>
              <w:t xml:space="preserve">10</w:t>
            </w:r>
          </w:p>
        </w:tc>
        <w:tc>
          <w:tcPr>
            <w:tcW w:w="566.92913385826762" w:type="dxa"/>
          </w:tcPr>
          <w:p>
            <w:pPr/>
            <w:r>
              <w:rPr/>
              <w:t xml:space="preserve">22</w:t>
            </w:r>
          </w:p>
        </w:tc>
      </w:tr>
      <w:tr>
        <w:trPr/>
        <w:tc>
          <w:tcPr>
            <w:tcW w:w="62.362204724409445" w:type="dxa"/>
            <w:shd w:val="clear" w:fill="FFCD00"/>
          </w:tcPr>
          <w:p/>
        </w:tc>
        <w:tc>
          <w:tcPr>
            <w:tcW w:w="3401.5748031496059" w:type="dxa"/>
          </w:tcPr>
          <w:p>
            <w:pPr/>
            <w:r>
              <w:rPr/>
              <w:t xml:space="preserve">Collaboration</w:t>
            </w:r>
          </w:p>
        </w:tc>
        <w:tc>
          <w:tcPr>
            <w:tcW w:w="1133.8582677165352" w:type="dxa"/>
          </w:tcPr>
          <w:p>
            <w:pPr/>
            <w:r>
              <w:rPr/>
              <w:t xml:space="preserve">6</w:t>
            </w:r>
          </w:p>
        </w:tc>
        <w:tc>
          <w:tcPr>
            <w:tcW w:w="566.92913385826762" w:type="dxa"/>
          </w:tcPr>
          <w:p>
            <w:pPr/>
            <w:r>
              <w:rPr/>
              <w:t xml:space="preserve">13</w:t>
            </w:r>
          </w:p>
        </w:tc>
      </w:tr>
      <w:tr>
        <w:trPr/>
        <w:tc>
          <w:tcPr>
            <w:tcW w:w="62.362204724409445" w:type="dxa"/>
            <w:shd w:val="clear" w:fill="BDEA75"/>
          </w:tcPr>
          <w:p/>
        </w:tc>
        <w:tc>
          <w:tcPr>
            <w:tcW w:w="3401.5748031496059" w:type="dxa"/>
          </w:tcPr>
          <w:p>
            <w:pPr/>
            <w:r>
              <w:rPr/>
              <w:t xml:space="preserve">Production</w:t>
            </w:r>
          </w:p>
        </w:tc>
        <w:tc>
          <w:tcPr>
            <w:tcW w:w="1133.8582677165352" w:type="dxa"/>
          </w:tcPr>
          <w:p>
            <w:pPr/>
            <w:r>
              <w:rPr/>
              <w:t xml:space="preserve">6</w:t>
            </w:r>
          </w:p>
        </w:tc>
        <w:tc>
          <w:tcPr>
            <w:tcW w:w="566.92913385826762" w:type="dxa"/>
          </w:tcPr>
          <w:p>
            <w:pPr/>
            <w:r>
              <w:rPr/>
              <w:t xml:space="preserve">13</w:t>
            </w:r>
          </w:p>
        </w:tc>
      </w:tr>
    </w:tbl>
    <w:p/>
    <w:p>
      <w:r>
        <w:br w:type="page"/>
      </w:r>
    </w:p>
    <w:p>
      <w:r>
        <w:drawing>
          <wp:inline>
            <wp:extent cx="4629600" cy="1620000"/>
            <wp:docPr id="14" name="Chart14"/>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Grid>
        <w:gridCol w:w="62.362204724409445" w:type="dxa"/>
        <w:gridCol w:w="3401.5748031496059" w:type="dxa"/>
        <w:gridCol w:w="1133.8582677165352" w:type="dxa"/>
        <w:gridCol w:w="566.92913385826762" w:type="dxa"/>
      </w:tblGrid>
      <w:tblPr>
        <w:tblStyle w:val="AnalysisTable"/>
      </w:tblPr>
      <w:tr>
        <w:trPr>
          <w:tblHeader w:val="1"/>
        </w:trPr>
        <w:tc>
          <w:tcPr>
            <w:tcW w:w="3463.9370078740158" w:type="dxa"/>
          </w:tcPr>
          <w:p>
            <w:pPr/>
            <w:r>
              <w:rPr>
                <w:b/>
                <w:bCs/>
              </w:rPr>
              <w:t xml:space="preserve"/>
            </w:r>
          </w:p>
        </w:tc>
        <w:tc>
          <w:tcPr>
            <w:tcW w:w="1133.8582677165352" w:type="dxa"/>
            <w:vAlign w:val="center"/>
          </w:tcPr>
          <w:p>
            <w:pPr/>
            <w:r>
              <w:rPr>
                <w:b/>
                <w:bCs/>
              </w:rPr>
              <w:t xml:space="preserve">minutes</w:t>
            </w:r>
          </w:p>
        </w:tc>
        <w:tc>
          <w:tcPr>
            <w:tcW w:w="566.92913385826762" w:type="dxa"/>
          </w:tcPr>
          <w:p>
            <w:pPr/>
            <w:r>
              <w:rPr>
                <w:b/>
                <w:bCs/>
              </w:rPr>
              <w:t xml:space="preserve">%</w:t>
            </w:r>
          </w:p>
        </w:tc>
      </w:tr>
      <w:tr>
        <w:trPr/>
        <w:tc>
          <w:tcPr>
            <w:tcW w:w="62.362204724409445" w:type="dxa"/>
            <w:shd w:val="clear" w:fill="477453"/>
          </w:tcPr>
          <w:p/>
        </w:tc>
        <w:tc>
          <w:tcPr>
            <w:tcW w:w="3401.5748031496059" w:type="dxa"/>
          </w:tcPr>
          <w:p>
            <w:pPr/>
            <w:r>
              <w:rPr/>
              <w:t xml:space="preserve">Whole class</w:t>
            </w:r>
          </w:p>
        </w:tc>
        <w:tc>
          <w:tcPr>
            <w:tcW w:w="1133.8582677165352" w:type="dxa"/>
          </w:tcPr>
          <w:p>
            <w:pPr/>
            <w:r>
              <w:rPr/>
              <w:t xml:space="preserve">45</w:t>
            </w:r>
          </w:p>
        </w:tc>
        <w:tc>
          <w:tcPr>
            <w:tcW w:w="566.92913385826762" w:type="dxa"/>
          </w:tcPr>
          <w:p>
            <w:pPr/>
            <w:r>
              <w:rPr/>
              <w:t xml:space="preserve">100</w:t>
            </w:r>
          </w:p>
        </w:tc>
      </w:tr>
      <w:tr>
        <w:trPr/>
        <w:tc>
          <w:tcPr>
            <w:tcW w:w="62.362204724409445" w:type="dxa"/>
            <w:shd w:val="clear" w:fill="6BAD7D"/>
          </w:tcPr>
          <w:p/>
        </w:tc>
        <w:tc>
          <w:tcPr>
            <w:tcW w:w="3401.5748031496059" w:type="dxa"/>
          </w:tcPr>
          <w:p>
            <w:pPr/>
            <w:r>
              <w:rPr/>
              <w:t xml:space="preserve">Group</w:t>
            </w:r>
          </w:p>
        </w:tc>
        <w:tc>
          <w:tcPr>
            <w:tcW w:w="1133.8582677165352" w:type="dxa"/>
          </w:tcPr>
          <w:p>
            <w:pPr/>
            <w:r>
              <w:rPr/>
              <w:t xml:space="preserve">0</w:t>
            </w:r>
          </w:p>
        </w:tc>
        <w:tc>
          <w:tcPr>
            <w:tcW w:w="566.92913385826762" w:type="dxa"/>
          </w:tcPr>
          <w:p>
            <w:pPr/>
            <w:r>
              <w:rPr/>
              <w:t xml:space="preserve">0</w:t>
            </w:r>
          </w:p>
        </w:tc>
      </w:tr>
      <w:tr>
        <w:trPr/>
        <w:tc>
          <w:tcPr>
            <w:tcW w:w="62.362204724409445" w:type="dxa"/>
            <w:shd w:val="clear" w:fill="B6D7BF"/>
          </w:tcPr>
          <w:p/>
        </w:tc>
        <w:tc>
          <w:tcPr>
            <w:tcW w:w="3401.5748031496059" w:type="dxa"/>
          </w:tcPr>
          <w:p>
            <w:pPr/>
            <w:r>
              <w:rPr/>
              <w:t xml:space="preserve">Individual</w:t>
            </w:r>
          </w:p>
        </w:tc>
        <w:tc>
          <w:tcPr>
            <w:tcW w:w="1133.8582677165352" w:type="dxa"/>
          </w:tcPr>
          <w:p>
            <w:pPr/>
            <w:r>
              <w:rPr/>
              <w:t xml:space="preserve">0</w:t>
            </w:r>
          </w:p>
        </w:tc>
        <w:tc>
          <w:tcPr>
            <w:tcW w:w="566.92913385826762" w:type="dxa"/>
          </w:tcPr>
          <w:p>
            <w:pPr/>
            <w:r>
              <w:rPr/>
              <w:t xml:space="preserve">0</w:t>
            </w:r>
          </w:p>
        </w:tc>
      </w:tr>
    </w:tbl>
    <w:p/>
    <w:p>
      <w:pPr/>
    </w:p>
    <w:p>
      <w:r>
        <w:drawing>
          <wp:inline>
            <wp:extent cx="2203200" cy="2314800"/>
            <wp:docPr id="15" name="Chart15"/>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Grid>
        <w:gridCol w:w="62.362204724409445" w:type="dxa"/>
        <w:gridCol w:w="3401.5748031496059" w:type="dxa"/>
        <w:gridCol w:w="1133.8582677165352" w:type="dxa"/>
        <w:gridCol w:w="566.92913385826762" w:type="dxa"/>
      </w:tblGrid>
      <w:tblPr>
        <w:tblStyle w:val="AnalysisTable"/>
      </w:tblPr>
      <w:tr>
        <w:trPr>
          <w:tblHeader w:val="1"/>
        </w:trPr>
        <w:tc>
          <w:tcPr>
            <w:tcW w:w="3463.9370078740158" w:type="dxa"/>
          </w:tcPr>
          <w:p>
            <w:pPr/>
            <w:r>
              <w:rPr>
                <w:b/>
                <w:bCs/>
              </w:rPr>
              <w:t xml:space="preserve"/>
            </w:r>
          </w:p>
        </w:tc>
        <w:tc>
          <w:tcPr>
            <w:tcW w:w="1133.8582677165352" w:type="dxa"/>
            <w:vAlign w:val="center"/>
          </w:tcPr>
          <w:p>
            <w:pPr/>
            <w:r>
              <w:rPr>
                <w:b/>
                <w:bCs/>
              </w:rPr>
              <w:t xml:space="preserve">minutes</w:t>
            </w:r>
          </w:p>
        </w:tc>
        <w:tc>
          <w:tcPr>
            <w:tcW w:w="566.92913385826762" w:type="dxa"/>
          </w:tcPr>
          <w:p>
            <w:pPr/>
            <w:r>
              <w:rPr>
                <w:b/>
                <w:bCs/>
              </w:rPr>
              <w:t xml:space="preserve">%</w:t>
            </w:r>
          </w:p>
        </w:tc>
      </w:tr>
      <w:tr>
        <w:trPr/>
        <w:tc>
          <w:tcPr>
            <w:tcW w:w="62.362204724409445" w:type="dxa"/>
            <w:shd w:val="clear" w:fill="2B5B80"/>
          </w:tcPr>
          <w:p/>
        </w:tc>
        <w:tc>
          <w:tcPr>
            <w:tcW w:w="3401.5748031496059" w:type="dxa"/>
          </w:tcPr>
          <w:p>
            <w:pPr/>
            <w:r>
              <w:rPr/>
              <w:t xml:space="preserve">Face to face (not online)</w:t>
            </w:r>
          </w:p>
        </w:tc>
        <w:tc>
          <w:tcPr>
            <w:tcW w:w="1133.8582677165352" w:type="dxa"/>
          </w:tcPr>
          <w:p>
            <w:pPr/>
            <w:r>
              <w:rPr/>
              <w:t xml:space="preserve">45</w:t>
            </w:r>
          </w:p>
        </w:tc>
        <w:tc>
          <w:tcPr>
            <w:tcW w:w="566.92913385826762" w:type="dxa"/>
          </w:tcPr>
          <w:p>
            <w:pPr/>
            <w:r>
              <w:rPr/>
              <w:t xml:space="preserve">100</w:t>
            </w:r>
          </w:p>
        </w:tc>
      </w:tr>
      <w:tr>
        <w:trPr/>
        <w:tc>
          <w:tcPr>
            <w:tcW w:w="62.362204724409445" w:type="dxa"/>
            <w:shd w:val="clear" w:fill="BECBDB"/>
          </w:tcPr>
          <w:p/>
        </w:tc>
        <w:tc>
          <w:tcPr>
            <w:tcW w:w="3401.5748031496059" w:type="dxa"/>
          </w:tcPr>
          <w:p>
            <w:pPr/>
            <w:r>
              <w:rPr/>
              <w:t xml:space="preserve">Online</w:t>
            </w:r>
          </w:p>
        </w:tc>
        <w:tc>
          <w:tcPr>
            <w:tcW w:w="1133.8582677165352" w:type="dxa"/>
          </w:tcPr>
          <w:p>
            <w:pPr/>
            <w:r>
              <w:rPr/>
              <w:t xml:space="preserve">0</w:t>
            </w:r>
          </w:p>
        </w:tc>
        <w:tc>
          <w:tcPr>
            <w:tcW w:w="566.92913385826762" w:type="dxa"/>
          </w:tcPr>
          <w:p>
            <w:pPr/>
            <w:r>
              <w:rPr/>
              <w:t xml:space="preserve">0</w:t>
            </w:r>
          </w:p>
        </w:tc>
      </w:tr>
    </w:tbl>
    <w:p>
      <w:r>
        <w:drawing>
          <wp:inline>
            <wp:extent cx="2203200" cy="2314800"/>
            <wp:docPr id="16" name="Chart16"/>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Grid>
        <w:gridCol w:w="62.362204724409445" w:type="dxa"/>
        <w:gridCol w:w="3401.5748031496059" w:type="dxa"/>
        <w:gridCol w:w="1133.8582677165352" w:type="dxa"/>
        <w:gridCol w:w="566.92913385826762" w:type="dxa"/>
      </w:tblGrid>
      <w:tblPr>
        <w:tblStyle w:val="AnalysisTable"/>
      </w:tblPr>
      <w:tr>
        <w:trPr>
          <w:tblHeader w:val="1"/>
        </w:trPr>
        <w:tc>
          <w:tcPr>
            <w:tcW w:w="3463.9370078740158" w:type="dxa"/>
          </w:tcPr>
          <w:p>
            <w:pPr/>
            <w:r>
              <w:rPr>
                <w:b/>
                <w:bCs/>
              </w:rPr>
              <w:t xml:space="preserve"/>
            </w:r>
          </w:p>
        </w:tc>
        <w:tc>
          <w:tcPr>
            <w:tcW w:w="1133.8582677165352" w:type="dxa"/>
            <w:vAlign w:val="center"/>
          </w:tcPr>
          <w:p>
            <w:pPr/>
            <w:r>
              <w:rPr>
                <w:b/>
                <w:bCs/>
              </w:rPr>
              <w:t xml:space="preserve">minutes</w:t>
            </w:r>
          </w:p>
        </w:tc>
        <w:tc>
          <w:tcPr>
            <w:tcW w:w="566.92913385826762" w:type="dxa"/>
          </w:tcPr>
          <w:p>
            <w:pPr/>
            <w:r>
              <w:rPr>
                <w:b/>
                <w:bCs/>
              </w:rPr>
              <w:t xml:space="preserve">%</w:t>
            </w:r>
          </w:p>
        </w:tc>
      </w:tr>
      <w:tr>
        <w:trPr/>
        <w:tc>
          <w:tcPr>
            <w:tcW w:w="62.362204724409445" w:type="dxa"/>
            <w:shd w:val="clear" w:fill="73604C"/>
          </w:tcPr>
          <w:p/>
        </w:tc>
        <w:tc>
          <w:tcPr>
            <w:tcW w:w="3401.5748031496059" w:type="dxa"/>
          </w:tcPr>
          <w:p>
            <w:pPr/>
            <w:r>
              <w:rPr/>
              <w:t xml:space="preserve">Teacher present</w:t>
            </w:r>
          </w:p>
        </w:tc>
        <w:tc>
          <w:tcPr>
            <w:tcW w:w="1133.8582677165352" w:type="dxa"/>
          </w:tcPr>
          <w:p>
            <w:pPr/>
            <w:r>
              <w:rPr/>
              <w:t xml:space="preserve">45</w:t>
            </w:r>
          </w:p>
        </w:tc>
        <w:tc>
          <w:tcPr>
            <w:tcW w:w="566.92913385826762" w:type="dxa"/>
          </w:tcPr>
          <w:p>
            <w:pPr/>
            <w:r>
              <w:rPr/>
              <w:t xml:space="preserve">100</w:t>
            </w:r>
          </w:p>
        </w:tc>
      </w:tr>
      <w:tr>
        <w:trPr/>
        <w:tc>
          <w:tcPr>
            <w:tcW w:w="62.362204724409445" w:type="dxa"/>
            <w:shd w:val="clear" w:fill="D3C0AC"/>
          </w:tcPr>
          <w:p/>
        </w:tc>
        <w:tc>
          <w:tcPr>
            <w:tcW w:w="3401.5748031496059" w:type="dxa"/>
          </w:tcPr>
          <w:p>
            <w:pPr/>
            <w:r>
              <w:rPr/>
              <w:t xml:space="preserve">Teacher not present</w:t>
            </w:r>
          </w:p>
        </w:tc>
        <w:tc>
          <w:tcPr>
            <w:tcW w:w="1133.8582677165352" w:type="dxa"/>
          </w:tcPr>
          <w:p>
            <w:pPr/>
            <w:r>
              <w:rPr/>
              <w:t xml:space="preserve">0</w:t>
            </w:r>
          </w:p>
        </w:tc>
        <w:tc>
          <w:tcPr>
            <w:tcW w:w="566.92913385826762" w:type="dxa"/>
          </w:tcPr>
          <w:p>
            <w:pPr/>
            <w:r>
              <w:rPr/>
              <w:t xml:space="preserve">0</w:t>
            </w:r>
          </w:p>
        </w:tc>
      </w:tr>
    </w:tbl>
    <w:sectPr>
      <w:pgSz w:orient="portrait" w:w="11905.511811023622" w:h="16837.79527559055"/>
      <w:pgMar w:top="1133.8582677165352" w:right="1303.9370078740158" w:bottom="1133.8582677165352" w:left="1303.937007874015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pPr>
      <w:jc w:val="left"/>
      <w:spacing w:before="0" w:after="120"/>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0" w:after="400"/>
    </w:pPr>
    <w:rPr>
      <w:rFonts w:ascii="Calibri" w:hAnsi="Calibri" w:eastAsia="Calibri" w:cs="Calibri"/>
      <w:sz w:val="28"/>
      <w:szCs w:val="28"/>
      <w:b/>
      <w:bCs/>
    </w:rPr>
  </w:style>
  <w:style w:type="paragraph" w:styleId="Heading2">
    <w:link w:val="Heading2Char"/>
    <w:name w:val="heading 2"/>
    <w:basedOn w:val="Normal"/>
    <w:pPr>
      <w:jc w:val="left"/>
      <w:spacing w:before="102.04724409448819" w:after="51.023622047244096"/>
    </w:pPr>
    <w:rPr>
      <w:rFonts w:ascii="Calibri" w:hAnsi="Calibri" w:eastAsia="Calibri" w:cs="Calibri"/>
      <w:sz w:val="28"/>
      <w:szCs w:val="28"/>
      <w:b/>
      <w:bCs/>
    </w:rPr>
  </w:style>
  <w:style w:type="paragraph" w:styleId="Heading3">
    <w:link w:val="Heading3Char"/>
    <w:name w:val="heading 3"/>
    <w:basedOn w:val="Normal"/>
    <w:pPr>
      <w:jc w:val="left"/>
      <w:spacing w:before="102.04724409448819" w:after="51.023622047244096"/>
    </w:pPr>
    <w:rPr>
      <w:sz w:val="24"/>
      <w:szCs w:val="24"/>
      <w:b/>
      <w:bCs/>
      <w:i/>
      <w:iCs/>
    </w:rPr>
  </w:style>
  <w:style w:type="paragraph" w:styleId="Heading4">
    <w:link w:val="Heading4Char"/>
    <w:name w:val="heading 4"/>
    <w:basedOn w:val="Normal"/>
    <w:pPr>
      <w:jc w:val="left"/>
      <w:spacing w:before="102.04724409448819" w:after="51.023622047244096"/>
    </w:pPr>
    <w:rPr>
      <w:sz w:val="24"/>
      <w:szCs w:val="24"/>
      <w:i/>
      <w:iCs/>
    </w:rPr>
  </w:style>
  <w:style w:type="character">
    <w:name w:val="fMultipleTab"/>
    <w:rPr>
      <w:i/>
      <w:iCs/>
    </w:rPr>
  </w:style>
  <w:style w:type="paragraph" w:customStyle="1" w:styleId="multipleTab">
    <w:name w:val="multipleTab"/>
    <w:basedOn w:val="Normal"/>
    <w:pPr>
      <w:tabs>
        <w:tab w:val="left" w:leader="none" w:pos="2267.7165354330705"/>
        <w:tab w:val="left" w:leader="none" w:pos="3685.0393700787399"/>
        <w:tab w:val="left" w:leader="none" w:pos="5102.3622047244089"/>
      </w:tabs>
    </w:pPr>
  </w:style>
  <w:style w:type="paragraph" w:customStyle="1" w:styleId="pNormalIndent">
    <w:name w:val="pNormalIndent"/>
    <w:basedOn w:val="Normal"/>
    <w:pPr>
      <w:jc w:val="left"/>
    </w:pPr>
  </w:style>
  <w:style w:type="character">
    <w:name w:val="fNormalIndent"/>
    <w:rPr>
      <w:sz w:val="24"/>
      <w:szCs w:val="24"/>
    </w:rPr>
  </w:style>
  <w:style w:type="character">
    <w:name w:val="fHyperLink"/>
    <w:rPr>
      <w:color w:val="#007bff"/>
      <w:u w:val="single"/>
    </w:rPr>
  </w:style>
  <w:style w:type="paragraph" w:customStyle="1" w:styleId="indented">
    <w:name w:val="indented"/>
    <w:basedOn w:val="Normal"/>
    <w:pPr/>
  </w:style>
  <w:style w:type="table" w:customStyle="1" w:styleId="AnalysisTable">
    <w:name w:val="AnalysisTable"/>
    <w:uiPriority w:val="99"/>
    <w:tblPr>
      <w:tblW w:w="0" w:type="auto"/>
      <w:tblLayout w:type="autofit"/>
      <w:tblCellMar>
        <w:top w:w="80" w:type="dxa"/>
        <w:left w:w="80" w:type="dxa"/>
        <w:right w:w="80" w:type="dxa"/>
        <w:bottom w:w="80" w:type="dxa"/>
      </w:tblCellMar>
      <w:tblBorders>
        <w:top w:val="single" w:sz="6" w:color="ededed"/>
        <w:left w:val="single" w:sz="6" w:color="ededed"/>
        <w:right w:val="single" w:sz="6" w:color="ededed"/>
        <w:bottom w:val="single" w:sz="6" w:color="ededed"/>
        <w:insideH w:val="single" w:sz="6" w:color="ededed"/>
        <w:insideV w:val="single" w:sz="6" w:color="ededed"/>
      </w:tblBorders>
    </w:tblPr>
    <w:tblStylePr w:type="firstRow">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qTY4bqu9aoo" TargetMode="External"/><Relationship Id="rId8" Type="http://schemas.openxmlformats.org/officeDocument/2006/relationships/hyperlink" Target="https://youtu.be/oAVUi3q4USo?si=rReiX47BXHHje7n9" TargetMode="External"/><Relationship Id="rId9" Type="http://schemas.openxmlformats.org/officeDocument/2006/relationships/hyperlink" Target="https://quizlet.com/292803618/grandfather-tangs-story-flash-cards/?i=21fbba&amp;amp;x=1jqt" TargetMode="External"/><Relationship Id="rId10" Type="http://schemas.openxmlformats.org/officeDocument/2006/relationships/hyperlink" Target="https://www.education.com/download/worksheet/98377/tangram-template-2.pdf" TargetMode="External"/><Relationship Id="rId11" Type="http://schemas.openxmlformats.org/officeDocument/2006/relationships/hyperlink" Target="https://www.alsc.ala.org/blog/wp-content/uploads/2017/10/tangrams-template.jpg" TargetMode="External"/><Relationship Id="rId12" Type="http://schemas.openxmlformats.org/officeDocument/2006/relationships/hyperlink" Target="https://mathigon.org/tangram" TargetMode="Externa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chart" Target="charts/chart3.xml"/><Relationship Id="rId16" Type="http://schemas.openxmlformats.org/officeDocument/2006/relationships/chart" Target="charts/chart4.xml"/></Relationships>
</file>

<file path=word/charts/chart1.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6"/>
              <c:pt idx="0">
                <c:v>Acquisition</c:v>
              </c:pt>
              <c:pt idx="1">
                <c:v>Collaboration</c:v>
              </c:pt>
              <c:pt idx="2">
                <c:v>Discussion</c:v>
              </c:pt>
              <c:pt idx="3">
                <c:v>Inquiry</c:v>
              </c:pt>
              <c:pt idx="4">
                <c:v>Practice</c:v>
              </c:pt>
              <c:pt idx="5">
                <c:v>Production</c:v>
              </c:pt>
            </c:strLit>
          </c:cat>
          <c:val>
            <c:numLit>
              <c:ptCount val="6"/>
              <c:pt idx="0">
                <c:v>20</c:v>
              </c:pt>
              <c:pt idx="1">
                <c:v>6</c:v>
              </c:pt>
              <c:pt idx="2">
                <c:v>3</c:v>
              </c:pt>
              <c:pt idx="3">
                <c:v>0</c:v>
              </c:pt>
              <c:pt idx="4">
                <c:v>10</c:v>
              </c:pt>
              <c:pt idx="5">
                <c:v>6</c:v>
              </c:pt>
            </c:numLit>
          </c:val>
          <c:dPt>
            <c:idx val="0"/>
            <c:spPr>
              <a:solidFill>
                <a:srgbClr val="67DBF2"/>
              </a:solidFill>
            </c:spPr>
          </c:dPt>
          <c:dPt>
            <c:idx val="1"/>
            <c:spPr>
              <a:solidFill>
                <a:srgbClr val="FFCD00"/>
              </a:solidFill>
            </c:spPr>
          </c:dPt>
          <c:dPt>
            <c:idx val="2"/>
            <c:spPr>
              <a:solidFill>
                <a:srgbClr val="7AAEEA"/>
              </a:solidFill>
            </c:spPr>
          </c:dPt>
          <c:dPt>
            <c:idx val="3"/>
            <c:spPr>
              <a:solidFill>
                <a:srgbClr val="F8807F"/>
              </a:solidFill>
            </c:spPr>
          </c:dPt>
          <c:dPt>
            <c:idx val="4"/>
            <c:spPr>
              <a:solidFill>
                <a:srgbClr val="BB98DC"/>
              </a:solidFill>
            </c:spPr>
          </c:dPt>
          <c:dPt>
            <c:idx val="5"/>
            <c:spPr>
              <a:solidFill>
                <a:srgbClr val="BDEA75"/>
              </a:solidFill>
            </c:spPr>
          </c:dPt>
        </c:ser>
        <c:overlap val="100"/>
      </c:pieChart>
    </c:plotArea>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c:chart>
    <c:autoTitleDeleted val="1"/>
    <c:plotArea>
      <c:layout/>
      <c:barChart>
        <c:varyColors val="0"/>
        <c:barDir val="bar"/>
        <c:grouping val="percentStacked"/>
        <c:ser>
          <c:idx val="0"/>
          <c:order val="0"/>
          <c:dLbls>
            <c:showVal val="0"/>
            <c:showCatName val="0"/>
            <c:showLegendKey val="0"/>
            <c:showSerName val="0"/>
            <c:showPercent val="0"/>
            <c:showLeaderLines val="0"/>
            <c:showBubbleSize val="0"/>
          </c:dLbls>
          <c:cat>
            <c:strLit>
              <c:ptCount val="3"/>
              <c:pt idx="0">
                <c:v>Whole class</c:v>
              </c:pt>
              <c:pt idx="1">
                <c:v>Group</c:v>
              </c:pt>
              <c:pt idx="2">
                <c:v>Individual</c:v>
              </c:pt>
            </c:strLit>
          </c:cat>
          <c:val>
            <c:numLit>
              <c:ptCount val="1"/>
              <c:pt idx="0">
                <c:v>45</c:v>
              </c:pt>
            </c:numLit>
          </c:val>
          <c:dPt>
            <c:idx val="0"/>
            <c:spPr>
              <a:solidFill>
                <a:srgbClr val="477453"/>
              </a:solidFill>
            </c:spPr>
          </c:dPt>
          <c:dPt>
            <c:idx val="1"/>
            <c:spPr>
              <a:solidFill>
                <a:srgbClr val="6BAD7D"/>
              </a:solidFill>
            </c:spPr>
          </c:dPt>
          <c:dPt>
            <c:idx val="2"/>
            <c:spPr>
              <a:solidFill>
                <a:srgbClr val="B6D7BF"/>
              </a:solidFill>
            </c:spPr>
          </c:dPt>
        </c:ser>
        <c:ser>
          <c:idx val="1"/>
          <c:order val="1"/>
          <c:dLbls>
            <c:showVal val="0"/>
            <c:showCatName val="0"/>
            <c:showLegendKey val="0"/>
            <c:showSerName val="0"/>
            <c:showPercent val="0"/>
            <c:showLeaderLines val="0"/>
            <c:showBubbleSize val="0"/>
          </c:dLbls>
          <c:cat>
            <c:strLit>
              <c:ptCount val="1"/>
              <c:pt idx="0">
                <c:v>Group</c:v>
              </c:pt>
            </c:strLit>
          </c:cat>
          <c:val>
            <c:numLit>
              <c:ptCount val="1"/>
              <c:pt idx="0">
                <c:v>0</c:v>
              </c:pt>
            </c:numLit>
          </c:val>
          <c:dPt>
            <c:idx val="0"/>
            <c:spPr>
              <a:solidFill>
                <a:srgbClr val="6BAD7D"/>
              </a:solidFill>
            </c:spPr>
          </c:dPt>
          <c:dPt>
            <c:idx val="1"/>
            <c:spPr>
              <a:solidFill>
                <a:srgbClr val="B6D7BF"/>
              </a:solidFill>
            </c:spPr>
          </c:dPt>
        </c:ser>
        <c:ser>
          <c:idx val="2"/>
          <c:order val="2"/>
          <c:dLbls>
            <c:showVal val="0"/>
            <c:showCatName val="0"/>
            <c:showLegendKey val="0"/>
            <c:showSerName val="0"/>
            <c:showPercent val="0"/>
            <c:showLeaderLines val="0"/>
            <c:showBubbleSize val="0"/>
          </c:dLbls>
          <c:cat>
            <c:strLit>
              <c:ptCount val="1"/>
              <c:pt idx="0">
                <c:v>Dis</c:v>
              </c:pt>
            </c:strLit>
          </c:cat>
          <c:val>
            <c:numLit>
              <c:ptCount val="1"/>
              <c:pt idx="0">
                <c:v>0</c:v>
              </c:pt>
            </c:numLit>
          </c:val>
          <c:dPt>
            <c:idx val="0"/>
            <c:spPr>
              <a:solidFill>
                <a:srgbClr val="B6D7BF"/>
              </a:solidFill>
            </c:spPr>
          </c:dPt>
        </c:ser>
        <c:overlap val="100"/>
        <c:axId val="1"/>
        <c:axId val="2"/>
      </c:barChart>
      <c:catAx>
        <c:axId val="1"/>
        <c:axPos val="b"/>
        <c:crossAx val="2"/>
        <c:auto val="1"/>
        <c:delete val="0"/>
        <c:majorTickMark val="none"/>
        <c:minorTickMark val="none"/>
        <c:tickLblPos val="none"/>
        <c:crosses val="autoZero"/>
        <c:scaling>
          <c:orientation val="minMax"/>
        </c:scaling>
        <c:spPr>
          <a:ln>
            <a:noFill/>
          </a:ln>
        </c:spPr>
      </c:catAx>
      <c:valAx>
        <c:axId val="2"/>
        <c:axPos val="l"/>
        <c:crossAx val="1"/>
        <c:auto val="1"/>
        <c:delete val="0"/>
        <c:majorTickMark val="none"/>
        <c:minorTickMark val="none"/>
        <c:tickLblPos val="none"/>
        <c:crosses val="autoZero"/>
        <c:scaling>
          <c:orientation val="minMax"/>
        </c:scaling>
        <c:spPr>
          <a:ln>
            <a:noFill/>
          </a:ln>
        </c:spPr>
      </c:valAx>
    </c:plotArea>
  </c:chart>
  <c:spPr>
    <a:ln>
      <a:noFill/>
    </a:ln>
  </c:spPr>
</c:chartSpace>
</file>

<file path=word/charts/chart3.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2"/>
              <c:pt idx="0">
                <c:v>Face to face (not online)</c:v>
              </c:pt>
              <c:pt idx="1">
                <c:v>Online</c:v>
              </c:pt>
            </c:strLit>
          </c:cat>
          <c:val>
            <c:numLit>
              <c:ptCount val="2"/>
              <c:pt idx="0">
                <c:v>45</c:v>
              </c:pt>
              <c:pt idx="1">
                <c:v>0</c:v>
              </c:pt>
            </c:numLit>
          </c:val>
          <c:dPt>
            <c:idx val="0"/>
            <c:spPr>
              <a:solidFill>
                <a:srgbClr val="2B5B80"/>
              </a:solidFill>
            </c:spPr>
          </c:dPt>
          <c:dPt>
            <c:idx val="1"/>
            <c:spPr>
              <a:solidFill>
                <a:srgbClr val="BECBDB"/>
              </a:solidFill>
            </c:spPr>
          </c:dPt>
        </c:ser>
        <c:overlap val="100"/>
      </c:pieChart>
    </c:plotArea>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2"/>
              <c:pt idx="0">
                <c:v>Teacher present</c:v>
              </c:pt>
              <c:pt idx="1">
                <c:v>Teacher not present</c:v>
              </c:pt>
            </c:strLit>
          </c:cat>
          <c:val>
            <c:numLit>
              <c:ptCount val="2"/>
              <c:pt idx="0">
                <c:v>45</c:v>
              </c:pt>
              <c:pt idx="1">
                <c:v>0</c:v>
              </c:pt>
            </c:numLit>
          </c:val>
          <c:dPt>
            <c:idx val="0"/>
            <c:spPr>
              <a:solidFill>
                <a:srgbClr val="73604C"/>
              </a:solidFill>
            </c:spPr>
          </c:dPt>
          <c:dPt>
            <c:idx val="1"/>
            <c:spPr>
              <a:solidFill>
                <a:srgbClr val="D3C0AC"/>
              </a:solidFill>
            </c:spPr>
          </c:dPt>
        </c:ser>
        <c:overlap val="100"/>
      </c:pieChart>
    </c:plotArea>
  </c:chart>
  <c:spPr>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Designer 2024</dc:creator>
  <dc:title/>
  <dc:description/>
  <dc:subject/>
  <cp:keywords/>
  <cp:category/>
  <cp:lastModifiedBy/>
  <dcterms:created xsi:type="dcterms:W3CDTF">2024-02-09T14:49:27+00:00</dcterms:created>
  <dcterms:modified xsi:type="dcterms:W3CDTF">2024-02-09T14:49:27+00:00</dcterms:modified>
</cp:coreProperties>
</file>

<file path=docProps/custom.xml><?xml version="1.0" encoding="utf-8"?>
<Properties xmlns="http://schemas.openxmlformats.org/officeDocument/2006/custom-properties" xmlns:vt="http://schemas.openxmlformats.org/officeDocument/2006/docPropsVTypes"/>
</file>